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58" w:rsidRDefault="00D14B58" w:rsidP="00D14B5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D14B58" w:rsidRDefault="00D14B58" w:rsidP="00D14B58">
      <w:pPr>
        <w:pStyle w:val="ConsPlusNormal"/>
        <w:jc w:val="both"/>
        <w:outlineLvl w:val="0"/>
      </w:pPr>
    </w:p>
    <w:p w:rsidR="00D14B58" w:rsidRDefault="00D14B58" w:rsidP="00D14B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4B58" w:rsidRDefault="00D14B58" w:rsidP="00D14B58">
      <w:pPr>
        <w:pStyle w:val="ConsPlusTitle"/>
        <w:jc w:val="center"/>
      </w:pPr>
    </w:p>
    <w:p w:rsidR="00D14B58" w:rsidRDefault="00D14B58" w:rsidP="00D14B58">
      <w:pPr>
        <w:pStyle w:val="ConsPlusTitle"/>
        <w:jc w:val="center"/>
      </w:pPr>
      <w:r>
        <w:t>ПОСТАНОВЛЕНИЕ</w:t>
      </w:r>
    </w:p>
    <w:p w:rsidR="00D14B58" w:rsidRDefault="00D14B58" w:rsidP="00D14B58">
      <w:pPr>
        <w:pStyle w:val="ConsPlusTitle"/>
        <w:jc w:val="center"/>
      </w:pPr>
      <w:r>
        <w:t>от 27 июня 2020 г. N 938</w:t>
      </w:r>
    </w:p>
    <w:p w:rsidR="00D14B58" w:rsidRDefault="00D14B58" w:rsidP="00D14B58">
      <w:pPr>
        <w:pStyle w:val="ConsPlusTitle"/>
        <w:jc w:val="center"/>
      </w:pPr>
    </w:p>
    <w:p w:rsidR="00D14B58" w:rsidRDefault="00D14B58" w:rsidP="00D14B58">
      <w:pPr>
        <w:pStyle w:val="ConsPlusTitle"/>
        <w:jc w:val="center"/>
      </w:pPr>
      <w:r>
        <w:t>ОБ УТВЕРЖДЕНИИ ПОЛОЖЕНИЯ</w:t>
      </w:r>
    </w:p>
    <w:p w:rsidR="00D14B58" w:rsidRDefault="00D14B58" w:rsidP="00D14B58">
      <w:pPr>
        <w:pStyle w:val="ConsPlusTitle"/>
        <w:jc w:val="center"/>
      </w:pPr>
      <w:r>
        <w:t>ОБ ОТДЕЛЬНЫХ УСЛОВИЯХ ПРЕДОСТАВЛЕНИЯ ЗАЙМОВ ЧЛЕНАМ</w:t>
      </w:r>
    </w:p>
    <w:p w:rsidR="00D14B58" w:rsidRDefault="00D14B58" w:rsidP="00D14B58">
      <w:pPr>
        <w:pStyle w:val="ConsPlusTitle"/>
        <w:jc w:val="center"/>
      </w:pPr>
      <w:r>
        <w:t xml:space="preserve">САМОРЕГУЛИРУЕМЫХ ОРГАНИЗАЦИЙ И </w:t>
      </w:r>
      <w:proofErr w:type="gramStart"/>
      <w:r>
        <w:t>ПОРЯДКЕ</w:t>
      </w:r>
      <w:proofErr w:type="gramEnd"/>
      <w:r>
        <w:t xml:space="preserve"> ОСУЩЕСТВЛЕНИЯ</w:t>
      </w:r>
    </w:p>
    <w:p w:rsidR="00D14B58" w:rsidRDefault="00D14B58" w:rsidP="00D14B58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ИСПОЛЬЗОВАНИЕМ СРЕДСТВ, ПРЕДОСТАВЛЕННЫХ</w:t>
      </w:r>
    </w:p>
    <w:p w:rsidR="00D14B58" w:rsidRDefault="00D14B58" w:rsidP="00D14B58">
      <w:pPr>
        <w:pStyle w:val="ConsPlusTitle"/>
        <w:jc w:val="center"/>
      </w:pPr>
      <w:r>
        <w:t>ПО ТАКИМ ЗАЙМАМ</w:t>
      </w: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rStyle w:val="a3"/>
            <w:u w:val="none"/>
          </w:rPr>
          <w:t>частью 17 статьи 3.3</w:t>
        </w:r>
      </w:hyperlink>
      <w:r>
        <w:t xml:space="preserve"> Федерального закона "О введении в действие Градостроительного кодекса Российской Федерации" Правительство Российской Федерации постановляет: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rStyle w:val="a3"/>
            <w:u w:val="none"/>
          </w:rPr>
          <w:t>Положение</w:t>
        </w:r>
      </w:hyperlink>
      <w:r>
        <w:t xml:space="preserve"> об отдельных условиях предоставления займов членам саморегулируемых организаций и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 средств, предоставленных по таким займам.</w:t>
      </w: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jc w:val="right"/>
      </w:pPr>
      <w:r>
        <w:t>Председатель Правительства</w:t>
      </w:r>
    </w:p>
    <w:p w:rsidR="00D14B58" w:rsidRDefault="00D14B58" w:rsidP="00D14B58">
      <w:pPr>
        <w:pStyle w:val="ConsPlusNormal"/>
        <w:jc w:val="right"/>
      </w:pPr>
      <w:r>
        <w:t>Российской Федерации</w:t>
      </w:r>
    </w:p>
    <w:p w:rsidR="00D14B58" w:rsidRDefault="00D14B58" w:rsidP="00D14B58">
      <w:pPr>
        <w:pStyle w:val="ConsPlusNormal"/>
        <w:jc w:val="right"/>
      </w:pPr>
      <w:r>
        <w:t>М.МИШУСТИН</w:t>
      </w: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jc w:val="right"/>
        <w:outlineLvl w:val="0"/>
      </w:pPr>
      <w:r>
        <w:t>Утверждено</w:t>
      </w:r>
    </w:p>
    <w:p w:rsidR="00D14B58" w:rsidRDefault="00D14B58" w:rsidP="00D14B58">
      <w:pPr>
        <w:pStyle w:val="ConsPlusNormal"/>
        <w:jc w:val="right"/>
      </w:pPr>
      <w:r>
        <w:t>постановлением Правительства</w:t>
      </w:r>
    </w:p>
    <w:p w:rsidR="00D14B58" w:rsidRDefault="00D14B58" w:rsidP="00D14B58">
      <w:pPr>
        <w:pStyle w:val="ConsPlusNormal"/>
        <w:jc w:val="right"/>
      </w:pPr>
      <w:r>
        <w:t>Российской Федерации</w:t>
      </w:r>
    </w:p>
    <w:p w:rsidR="00D14B58" w:rsidRDefault="00D14B58" w:rsidP="00D14B58">
      <w:pPr>
        <w:pStyle w:val="ConsPlusNormal"/>
        <w:jc w:val="right"/>
      </w:pPr>
      <w:r>
        <w:t>от 27 июня 2020 г. N 938</w:t>
      </w: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Title"/>
        <w:jc w:val="center"/>
      </w:pPr>
      <w:bookmarkStart w:id="0" w:name="P28"/>
      <w:bookmarkEnd w:id="0"/>
      <w:r>
        <w:t>ПОЛОЖЕНИЕ</w:t>
      </w:r>
    </w:p>
    <w:p w:rsidR="00D14B58" w:rsidRDefault="00D14B58" w:rsidP="00D14B58">
      <w:pPr>
        <w:pStyle w:val="ConsPlusTitle"/>
        <w:jc w:val="center"/>
      </w:pPr>
      <w:r>
        <w:t>ОБ ОТДЕЛЬНЫХ УСЛОВИЯХ ПРЕДОСТАВЛЕНИЯ ЗАЙМОВ ЧЛЕНАМ</w:t>
      </w:r>
    </w:p>
    <w:p w:rsidR="00D14B58" w:rsidRDefault="00D14B58" w:rsidP="00D14B58">
      <w:pPr>
        <w:pStyle w:val="ConsPlusTitle"/>
        <w:jc w:val="center"/>
      </w:pPr>
      <w:r>
        <w:t xml:space="preserve">САМОРЕГУЛИРУЕМЫХ ОРГАНИЗАЦИЙ И </w:t>
      </w:r>
      <w:proofErr w:type="gramStart"/>
      <w:r>
        <w:t>ПОРЯДКЕ</w:t>
      </w:r>
      <w:proofErr w:type="gramEnd"/>
      <w:r>
        <w:t xml:space="preserve"> ОСУЩЕСТВЛЕНИЯ</w:t>
      </w:r>
    </w:p>
    <w:p w:rsidR="00D14B58" w:rsidRDefault="00D14B58" w:rsidP="00D14B58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ИСПОЛЬЗОВАНИЕМ СРЕДСТВ, ПРЕДОСТАВЛЕННЫХ</w:t>
      </w:r>
    </w:p>
    <w:p w:rsidR="00D14B58" w:rsidRDefault="00D14B58" w:rsidP="00D14B58">
      <w:pPr>
        <w:pStyle w:val="ConsPlusTitle"/>
        <w:jc w:val="center"/>
      </w:pPr>
      <w:r>
        <w:t>ПО ТАКИМ ЗАЙМАМ</w:t>
      </w: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 - заем, саморегулируемая организация, компенсационный 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</w:t>
      </w:r>
      <w:proofErr w:type="gramEnd"/>
      <w:r>
        <w:t xml:space="preserve"> быть предоставлены указанные займы, и порядок </w:t>
      </w:r>
      <w:proofErr w:type="gramStart"/>
      <w:r>
        <w:t>контроля за</w:t>
      </w:r>
      <w:proofErr w:type="gramEnd"/>
      <w:r>
        <w:t xml:space="preserve"> использованием средств, предоставленных по таким займам.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2.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</w:t>
      </w:r>
      <w:r>
        <w:lastRenderedPageBreak/>
        <w:t xml:space="preserve">его размера, определяемого на день принятия саморегулируемой организацией </w:t>
      </w:r>
      <w:proofErr w:type="gramStart"/>
      <w:r>
        <w:t>решения</w:t>
      </w:r>
      <w:proofErr w:type="gramEnd"/>
      <w:r>
        <w:t xml:space="preserve">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3. 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bookmarkStart w:id="1" w:name="P37"/>
      <w:bookmarkEnd w:id="1"/>
      <w:r>
        <w:t>4. Заем может быть предоставлен на следующие цели: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а) выплата заработной платы работникам члена саморегулируемой организации;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bookmarkStart w:id="2" w:name="P39"/>
      <w:bookmarkEnd w:id="2"/>
      <w:proofErr w:type="gramStart"/>
      <w:r>
        <w:t>б) приобретение строительных материалов, конструкций, оборудования для выполнения по заключенным до 1 апреля 2020 г.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</w:t>
      </w:r>
      <w:hyperlink r:id="rId7" w:history="1">
        <w:r>
          <w:rPr>
            <w:rStyle w:val="a3"/>
            <w:u w:val="none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</w:t>
      </w:r>
      <w:proofErr w:type="gramEnd"/>
      <w:r>
        <w:t xml:space="preserve">" </w:t>
      </w:r>
      <w:proofErr w:type="gramStart"/>
      <w:r>
        <w:t>и "</w:t>
      </w:r>
      <w:hyperlink r:id="rId8" w:history="1">
        <w:r>
          <w:rPr>
            <w:rStyle w:val="a3"/>
            <w:u w:val="none"/>
          </w:rPr>
          <w:t>О закупках товаров</w:t>
        </w:r>
      </w:hyperlink>
      <w:r>
        <w:t xml:space="preserve">, работ, услуг отдельными видами юридических лиц", </w:t>
      </w:r>
      <w:hyperlink r:id="rId9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>
        <w:t xml:space="preserve"> </w:t>
      </w:r>
      <w:proofErr w:type="gramStart"/>
      <w:r>
        <w:t xml:space="preserve">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</w:t>
      </w:r>
      <w:hyperlink r:id="rId10" w:history="1">
        <w:r>
          <w:rPr>
            <w:rStyle w:val="a3"/>
            <w:u w:val="none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  <w:proofErr w:type="gramEnd"/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5. 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</w:t>
      </w:r>
      <w:hyperlink w:anchor="P39" w:history="1">
        <w:r>
          <w:rPr>
            <w:rStyle w:val="a3"/>
            <w:u w:val="none"/>
          </w:rPr>
          <w:t>подпунктом "б" пункта 4</w:t>
        </w:r>
      </w:hyperlink>
      <w:r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6. Заем предоставляется при условии соответствия члена саморегулируемой организации следующим требованиям: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а) член саморегулируемой организации не имеет задолженности по выплате заработной платы по состоянию на 1 апреля 2020 г.;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б) член саморегулируемой организации не имеет по состоянию на 1-е число месяца, в котором подается заявка на получение займа (далее - заявка),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г) член саморегулируемой организации не имеет административного приостановления его </w:t>
      </w:r>
      <w:r>
        <w:lastRenderedPageBreak/>
        <w:t>деятельности в соответствии с Кодексом Российской Федерации об административных правонарушениях;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</w:t>
      </w:r>
      <w:hyperlink r:id="rId11" w:history="1">
        <w:r>
          <w:rPr>
            <w:rStyle w:val="a3"/>
            <w:u w:val="none"/>
          </w:rPr>
          <w:t>О закупках товаров</w:t>
        </w:r>
      </w:hyperlink>
      <w:r>
        <w:t>, работ, услуг отдельными видами юридических лиц" и "</w:t>
      </w:r>
      <w:hyperlink r:id="rId12" w:history="1">
        <w:r>
          <w:rPr>
            <w:rStyle w:val="a3"/>
            <w:u w:val="none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</w:t>
      </w:r>
      <w:hyperlink r:id="rId13" w:history="1">
        <w:r>
          <w:rPr>
            <w:rStyle w:val="a3"/>
            <w:u w:val="none"/>
          </w:rPr>
          <w:t>законом</w:t>
        </w:r>
      </w:hyperlink>
      <w:r>
        <w:t xml:space="preserve"> "О несостоятельности (банкротстве)";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залог имущества стоимостью, превышающей сумму займа не менее чем на 30 процентов;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уступка права требования денежных обязательств по договорам подряда на сумму запрашиваемого займа;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bookmarkStart w:id="6" w:name="P54"/>
      <w:bookmarkEnd w:id="6"/>
      <w:r>
        <w:t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отказ кредитной организации в списании денежных сре</w:t>
      </w:r>
      <w:proofErr w:type="gramStart"/>
      <w:r>
        <w:t>дств с б</w:t>
      </w:r>
      <w:proofErr w:type="gramEnd"/>
      <w:r>
        <w:t>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bookmarkStart w:id="7" w:name="P57"/>
      <w:bookmarkEnd w:id="7"/>
      <w:proofErr w:type="gramStart"/>
      <w:r>
        <w:t>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</w:t>
      </w:r>
      <w:proofErr w:type="gramEnd"/>
      <w:r>
        <w:t xml:space="preserve"> пользование займом;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л) член саморегулируемой организации имеет план расходования займа с указанием целей </w:t>
      </w:r>
      <w:r>
        <w:lastRenderedPageBreak/>
        <w:t xml:space="preserve">его использования, соответствующих </w:t>
      </w:r>
      <w:hyperlink w:anchor="P37" w:history="1">
        <w:r>
          <w:rPr>
            <w:rStyle w:val="a3"/>
            <w:u w:val="none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bookmarkStart w:id="8" w:name="P59"/>
      <w:bookmarkEnd w:id="8"/>
      <w: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справка о наличии (отсутствии) непогашенной или неснятой судимости за преступления в сфере экономики у лиц, указанных в </w:t>
      </w:r>
      <w:hyperlink w:anchor="P48" w:history="1">
        <w:r>
          <w:rPr>
            <w:rStyle w:val="a3"/>
            <w:u w:val="none"/>
          </w:rPr>
          <w:t>подпункте "е" пункта 6</w:t>
        </w:r>
      </w:hyperlink>
      <w:r>
        <w:t xml:space="preserve">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копии бухгалтерской (финансовой) отчетности за год, предшествующий году подачи документов;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сведения о наличии (отсутствии) привлечения к субсидиарной ответственности лиц, указанных в </w:t>
      </w:r>
      <w:hyperlink w:anchor="P49" w:history="1">
        <w:r>
          <w:rPr>
            <w:rStyle w:val="a3"/>
            <w:u w:val="none"/>
          </w:rPr>
          <w:t>подпункте "ж" пункта 6</w:t>
        </w:r>
      </w:hyperlink>
      <w:r>
        <w:t xml:space="preserve"> настоящего Положения;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обязательство об обеспечении исполнения обязательств заемщика по договору займа, указанное в </w:t>
      </w:r>
      <w:hyperlink w:anchor="P50" w:history="1">
        <w:r>
          <w:rPr>
            <w:rStyle w:val="a3"/>
            <w:u w:val="none"/>
          </w:rPr>
          <w:t>подпункте "з" пункта 6</w:t>
        </w:r>
      </w:hyperlink>
      <w:r>
        <w:t xml:space="preserve"> настоящего Положения;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договор банковского счета, указанный в </w:t>
      </w:r>
      <w:hyperlink w:anchor="P54" w:history="1">
        <w:r>
          <w:rPr>
            <w:rStyle w:val="a3"/>
            <w:u w:val="none"/>
          </w:rPr>
          <w:t>подпункте "и" пункта 6</w:t>
        </w:r>
      </w:hyperlink>
      <w:r>
        <w:t xml:space="preserve"> настоящего Положения;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соглашения, указанные в </w:t>
      </w:r>
      <w:hyperlink w:anchor="P57" w:history="1">
        <w:r>
          <w:rPr>
            <w:rStyle w:val="a3"/>
            <w:u w:val="none"/>
          </w:rPr>
          <w:t>подпункте "к" пункта 6</w:t>
        </w:r>
      </w:hyperlink>
      <w:r>
        <w:t xml:space="preserve"> настоящего Положения;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справка налогового органа об открытых банковских счетах заемщика в кредитных организациях;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план расходования займа с указанием целей его использования, соответствующих </w:t>
      </w:r>
      <w:hyperlink w:anchor="P37" w:history="1">
        <w:r>
          <w:rPr>
            <w:rStyle w:val="a3"/>
            <w:u w:val="none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займа.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займа осуществляется саморегулируемой организацией, предоставившей такой заем.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</w:t>
      </w:r>
      <w:proofErr w:type="gramStart"/>
      <w:r>
        <w:t>отчетному</w:t>
      </w:r>
      <w:proofErr w:type="gramEnd"/>
      <w:r>
        <w:t>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</w:t>
      </w:r>
      <w:proofErr w:type="gramEnd"/>
      <w:r>
        <w:t xml:space="preserve"> В случае невыполнения заемщиком данных требований саморегулируемая организация обращается в кредитные организации, указанные в </w:t>
      </w:r>
      <w:hyperlink w:anchor="P57" w:history="1">
        <w:r>
          <w:rPr>
            <w:rStyle w:val="a3"/>
            <w:u w:val="none"/>
          </w:rPr>
          <w:t>подпункте "к" пункта 6</w:t>
        </w:r>
      </w:hyperlink>
      <w:r>
        <w:t xml:space="preserve">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>8. Саморегулируемая организация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решения о предоставлении займов и копии документов, представленных в соответствии с </w:t>
      </w:r>
      <w:hyperlink w:anchor="P59" w:history="1">
        <w:r>
          <w:rPr>
            <w:rStyle w:val="a3"/>
            <w:u w:val="none"/>
          </w:rPr>
          <w:t>подпунктом "м" пункта 6</w:t>
        </w:r>
      </w:hyperlink>
      <w:r>
        <w:t xml:space="preserve"> настоящего Положения, - в течение 3 рабочих дней со дня принятия таких решений;</w:t>
      </w:r>
    </w:p>
    <w:p w:rsidR="00D14B58" w:rsidRDefault="00D14B58" w:rsidP="00D14B58">
      <w:pPr>
        <w:pStyle w:val="ConsPlusNormal"/>
        <w:spacing w:before="220"/>
        <w:ind w:firstLine="540"/>
        <w:jc w:val="both"/>
      </w:pPr>
      <w: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jc w:val="both"/>
      </w:pPr>
    </w:p>
    <w:p w:rsidR="00D14B58" w:rsidRDefault="00D14B58" w:rsidP="00D14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B58" w:rsidRDefault="00D14B58" w:rsidP="00D14B58"/>
    <w:p w:rsidR="001A792A" w:rsidRDefault="001A792A">
      <w:bookmarkStart w:id="9" w:name="_GoBack"/>
      <w:bookmarkEnd w:id="9"/>
    </w:p>
    <w:sectPr w:rsidR="001A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29"/>
    <w:rsid w:val="001A792A"/>
    <w:rsid w:val="003C3F29"/>
    <w:rsid w:val="00D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4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4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27689BFA67488DE20C5CA03E046A93586AE2431395912ED0A778627z9l5H" TargetMode="External"/><Relationship Id="rId13" Type="http://schemas.openxmlformats.org/officeDocument/2006/relationships/hyperlink" Target="consultantplus://offline/ref=72A27689BFA67488DE20C5CA03E046A93586AB203C3E5912ED0A778627z9l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27689BFA67488DE20C5CA03E046A93587AD2236315912ED0A778627z9l5H" TargetMode="External"/><Relationship Id="rId12" Type="http://schemas.openxmlformats.org/officeDocument/2006/relationships/hyperlink" Target="consultantplus://offline/ref=72A27689BFA67488DE20C5CA03E046A93587AD2236315912ED0A778627z9l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27689BFA67488DE20C5CA03E046A93586AB2337305912ED0A77862795F8F72086B3A0F9E0ECA0zFlAH" TargetMode="External"/><Relationship Id="rId11" Type="http://schemas.openxmlformats.org/officeDocument/2006/relationships/hyperlink" Target="consultantplus://offline/ref=72A27689BFA67488DE20C5CA03E046A93586AE2431395912ED0A778627z9l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A27689BFA67488DE20C5CA03E046A93587AD2F323A5912ED0A778627z9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27689BFA67488DE20C5CA03E046A93581AD203C305912ED0A77862795F8F72086B3A0F9E0EEA9zFl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2</cp:revision>
  <dcterms:created xsi:type="dcterms:W3CDTF">2020-07-16T07:39:00Z</dcterms:created>
  <dcterms:modified xsi:type="dcterms:W3CDTF">2020-07-16T07:39:00Z</dcterms:modified>
</cp:coreProperties>
</file>